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95" w:rsidRPr="00746176" w:rsidRDefault="00B16F95" w:rsidP="00DA0CE1">
      <w:pPr>
        <w:keepNext/>
        <w:spacing w:after="0" w:line="240" w:lineRule="auto"/>
        <w:ind w:left="538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B16F95" w:rsidRPr="00746176" w:rsidRDefault="00DA0CE1" w:rsidP="00DA0CE1">
      <w:pPr>
        <w:keepNext/>
        <w:spacing w:after="0" w:line="240" w:lineRule="auto"/>
        <w:ind w:left="538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16F95" w:rsidRPr="00746176">
        <w:rPr>
          <w:rFonts w:ascii="Times New Roman" w:eastAsia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B16F95" w:rsidRPr="00746176">
        <w:rPr>
          <w:rFonts w:ascii="Times New Roman" w:eastAsia="Times New Roman" w:hAnsi="Times New Roman"/>
          <w:sz w:val="28"/>
          <w:szCs w:val="28"/>
          <w:lang w:eastAsia="ru-RU"/>
        </w:rPr>
        <w:t>дминистрации   городского округа Мытищи</w:t>
      </w:r>
    </w:p>
    <w:p w:rsidR="00B16F95" w:rsidRPr="00746176" w:rsidRDefault="00B16F95" w:rsidP="00DA0CE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D2144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144F">
        <w:rPr>
          <w:rFonts w:ascii="Times New Roman" w:eastAsia="Times New Roman" w:hAnsi="Times New Roman"/>
          <w:sz w:val="28"/>
          <w:szCs w:val="28"/>
          <w:lang w:eastAsia="ru-RU"/>
        </w:rPr>
        <w:t xml:space="preserve"> 11.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107D2" w:rsidRPr="007461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31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2144F">
        <w:rPr>
          <w:rFonts w:ascii="Times New Roman" w:eastAsia="Times New Roman" w:hAnsi="Times New Roman"/>
          <w:sz w:val="28"/>
          <w:szCs w:val="28"/>
          <w:lang w:eastAsia="ru-RU"/>
        </w:rPr>
        <w:t>5809</w:t>
      </w:r>
      <w:bookmarkStart w:id="0" w:name="_GoBack"/>
      <w:bookmarkEnd w:id="0"/>
    </w:p>
    <w:p w:rsidR="00B16F95" w:rsidRPr="00746176" w:rsidRDefault="00B16F95" w:rsidP="00746176">
      <w:pPr>
        <w:tabs>
          <w:tab w:val="left" w:pos="2055"/>
        </w:tabs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F95" w:rsidRPr="00746176" w:rsidRDefault="00B16F95" w:rsidP="00B16F95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F95" w:rsidRPr="00746176" w:rsidRDefault="00B16F95" w:rsidP="00B16F95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B16F95" w:rsidRPr="00746176" w:rsidRDefault="00B16F95" w:rsidP="00B16F95">
      <w:pPr>
        <w:tabs>
          <w:tab w:val="left" w:pos="2055"/>
        </w:tabs>
        <w:spacing w:after="0" w:line="240" w:lineRule="auto"/>
        <w:ind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 антинаркотического плаката (рисунка)</w:t>
      </w:r>
    </w:p>
    <w:p w:rsidR="00B16F95" w:rsidRPr="00746176" w:rsidRDefault="00746176" w:rsidP="00746176">
      <w:pPr>
        <w:tabs>
          <w:tab w:val="left" w:pos="2055"/>
        </w:tabs>
        <w:spacing w:after="0" w:line="240" w:lineRule="auto"/>
        <w:ind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«Светлый город</w:t>
      </w:r>
      <w:r w:rsidR="00B16F95" w:rsidRPr="007461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F95" w:rsidRPr="00746176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Мытищи</w:t>
      </w:r>
    </w:p>
    <w:p w:rsidR="00B16F95" w:rsidRPr="00746176" w:rsidRDefault="00B16F95" w:rsidP="00B16F9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F95" w:rsidRPr="00746176" w:rsidRDefault="00B16F95" w:rsidP="0074617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положения.</w:t>
      </w:r>
    </w:p>
    <w:p w:rsidR="00B16F95" w:rsidRPr="00746176" w:rsidRDefault="00B16F95" w:rsidP="00746176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регламентирует порядок проведения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и условия конкурса антинаркотического плаката (рисунка) «Светлый </w:t>
      </w:r>
      <w:proofErr w:type="gramStart"/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город»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Мытищи (далее – Конкурс).</w:t>
      </w:r>
    </w:p>
    <w:p w:rsidR="00B16F95" w:rsidRPr="00746176" w:rsidRDefault="00B16F95" w:rsidP="00746176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Организатором Конкурса является 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городского округа Мытищи в лице Управления территориальной безопасности 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городского округа Мытищи.</w:t>
      </w:r>
    </w:p>
    <w:p w:rsidR="00B16F95" w:rsidRPr="00746176" w:rsidRDefault="00B16F95" w:rsidP="00746176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Организатор осуществляет следующие функции: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разрабатывает конкурсную документацию;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формирует конкурсное жюри;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обеспечивает подготовку и размещение на сайте органов местного самоуправления городского округа Мытищи и в средствах массовой информации материалов о проведении конкурса и о его результатах;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принимает работы на участие в конкурсе;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осуществляет организационно-техническое обеспечение конкурса.</w:t>
      </w:r>
    </w:p>
    <w:p w:rsidR="00B16F95" w:rsidRPr="00746176" w:rsidRDefault="00B16F95" w:rsidP="0074617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1.3. Конкурс проводится при участии МУ МВД России «Мытищинское».  </w:t>
      </w:r>
    </w:p>
    <w:p w:rsidR="00B16F95" w:rsidRPr="00746176" w:rsidRDefault="00B16F95" w:rsidP="0074617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1.4. Финансирование расходов, связанных с награждением победителей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участников конкурса антинаркотического плаката (рисунка) «Светлый город», производится за счет средств бюджета городского округа Мытищи, предусмотренных муниципальной программой «Безопасность </w:t>
      </w:r>
      <w:r w:rsidR="002D1ABC" w:rsidRPr="00746176">
        <w:rPr>
          <w:rFonts w:ascii="Times New Roman" w:eastAsia="Times New Roman" w:hAnsi="Times New Roman"/>
          <w:sz w:val="28"/>
          <w:szCs w:val="28"/>
          <w:lang w:eastAsia="ru-RU"/>
        </w:rPr>
        <w:t>и обеспечение безопасно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>сти жизнедеятельности населения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DA0CE1" w:rsidRPr="00DA0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утвержденной постановлением Администрации городского округа Мытищи  от 14.11.2022 № 5260,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за счёт привлечённых средств.</w:t>
      </w:r>
    </w:p>
    <w:p w:rsidR="00B16F95" w:rsidRPr="00746176" w:rsidRDefault="00B16F95" w:rsidP="0074617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461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. Общественные и другие организации имеют право учреждать специальные призы для участников Конкурса.</w:t>
      </w:r>
    </w:p>
    <w:p w:rsidR="00B16F95" w:rsidRPr="00746176" w:rsidRDefault="00B16F95" w:rsidP="0074617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Цели и задачи проведения конкурса антинаркотического п</w:t>
      </w:r>
      <w:r w:rsidR="00746176">
        <w:rPr>
          <w:rFonts w:ascii="Times New Roman" w:eastAsia="Times New Roman" w:hAnsi="Times New Roman"/>
          <w:sz w:val="28"/>
          <w:szCs w:val="28"/>
          <w:lang w:eastAsia="ru-RU"/>
        </w:rPr>
        <w:t>лаката (рисунка) «Светлый город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B16F95" w:rsidRPr="00746176" w:rsidRDefault="00B16F95" w:rsidP="0074617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негативного отношения в обществе к немедицинскому потреблению наркотиков, создание в молодежной среде атмосферы неприязни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к употреблению наркотических средств;</w:t>
      </w:r>
    </w:p>
    <w:p w:rsidR="00B16F95" w:rsidRPr="00746176" w:rsidRDefault="00B16F95" w:rsidP="0074617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нетерпимости общества к проявлениям злоупотребления алкогольной продукцией;</w:t>
      </w:r>
    </w:p>
    <w:p w:rsidR="00B16F95" w:rsidRPr="00746176" w:rsidRDefault="00B16F95" w:rsidP="0074617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повышение уровня осведомленности населения о негативных последствиях злоупотребления алкогольной продукцией и немедицинского потребления наркотиков;</w:t>
      </w:r>
    </w:p>
    <w:p w:rsidR="00B16F95" w:rsidRPr="00746176" w:rsidRDefault="00B16F95" w:rsidP="0074617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психологического иммунитета к потреблению наркотиков у детей школьного возраста и их родителей;</w:t>
      </w:r>
    </w:p>
    <w:p w:rsidR="00B16F95" w:rsidRPr="00746176" w:rsidRDefault="00B16F95" w:rsidP="0074617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переориентирование населения на ведение трезвого и здорового образа жизни;</w:t>
      </w:r>
    </w:p>
    <w:p w:rsidR="00B16F95" w:rsidRPr="00746176" w:rsidRDefault="00B16F95" w:rsidP="0074617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создание в городском округе Мытищи социальной рекламы, направленной на профилактику алкоголизма и наркомании.</w:t>
      </w:r>
    </w:p>
    <w:p w:rsidR="00B16F95" w:rsidRPr="00746176" w:rsidRDefault="00B16F95" w:rsidP="0074617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График и порядок подачи работ на Конкурс</w:t>
      </w:r>
      <w:r w:rsidRPr="00746176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B16F95" w:rsidRPr="00746176" w:rsidRDefault="00B16F95" w:rsidP="00746176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</w:t>
      </w:r>
      <w:proofErr w:type="gramEnd"/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>01 ноября</w:t>
      </w:r>
      <w:r w:rsid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107D2" w:rsidRPr="007461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7D2"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>08 декабря</w:t>
      </w:r>
      <w:r w:rsidR="001107D2"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B16F95" w:rsidRPr="00746176" w:rsidRDefault="00B16F95" w:rsidP="00826738">
      <w:pPr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направляются в </w:t>
      </w:r>
      <w:r w:rsidR="00DA0C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городского округа Мытищи по адресу: </w:t>
      </w:r>
      <w:r w:rsidR="00826738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Московская область,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г. Мытищи, </w:t>
      </w:r>
      <w:proofErr w:type="spellStart"/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Новомытищинский</w:t>
      </w:r>
      <w:proofErr w:type="spellEnd"/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проспект, д.36/7,</w:t>
      </w:r>
      <w:r w:rsidR="00826738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корпус № 3,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 </w:t>
      </w:r>
      <w:r w:rsidR="001107D2" w:rsidRPr="007461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46176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6F95" w:rsidRPr="00746176" w:rsidRDefault="00B16F95" w:rsidP="00746176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антинаркотического плаката (рисунка) «Светлый город» направляется заявка по установленной форме.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4.       В конкурсе могут принимать участие: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обучающиеся 6 -11 классов общеобразовательных учреждений;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воспитанники   учреждений дополнительного образования;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- студенты </w:t>
      </w:r>
      <w:proofErr w:type="spellStart"/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ССУЗов</w:t>
      </w:r>
      <w:proofErr w:type="spellEnd"/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и ВУЗов;</w:t>
      </w:r>
    </w:p>
    <w:p w:rsidR="00B16F95" w:rsidRPr="00746176" w:rsidRDefault="00B16F95" w:rsidP="008267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-воспитанники художественных студий и кружков, социально-реабилитационных и досуговых центров;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жители городского округа Мытищи.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4.1. Участником конкурса может быть как один человек, так и группа, коллектив.</w:t>
      </w:r>
    </w:p>
    <w:p w:rsidR="00B16F95" w:rsidRPr="00746176" w:rsidRDefault="00B16F95" w:rsidP="0074617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Требования к выполнению и оформлению работ.</w:t>
      </w:r>
    </w:p>
    <w:p w:rsidR="00B16F95" w:rsidRPr="00746176" w:rsidRDefault="00B16F95" w:rsidP="00746176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К участию в Конкурсе принимаются работы формата А3 и А4</w:t>
      </w:r>
      <w:r w:rsidRPr="0074617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A77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</w:t>
      </w:r>
      <w:r w:rsidRPr="00746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работ не допускается свёртывание и сгибание.</w:t>
      </w:r>
    </w:p>
    <w:p w:rsidR="00B16F95" w:rsidRPr="00746176" w:rsidRDefault="00B16F95" w:rsidP="00746176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Каждый участник предоставляет не более одной работы в виде плаката (рисунка)</w:t>
      </w:r>
      <w:r w:rsidRPr="007461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Техника исполнения любая: карандаш, фломастер, гуашь, пастель, масло, коллаж и т.п. (без рамки). Работы могут быть созданы с помощью графических компьютерных программ.</w:t>
      </w:r>
    </w:p>
    <w:p w:rsidR="00B16F95" w:rsidRPr="00746176" w:rsidRDefault="00B16F95" w:rsidP="00746176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Плакат (рисунок) не должен быть копией известных иллюстраций или произведений.</w:t>
      </w:r>
    </w:p>
    <w:p w:rsidR="00B16F95" w:rsidRPr="00746176" w:rsidRDefault="00B16F95" w:rsidP="00746176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Работы, представленные на Конкурс, должны носить позитивный, созидательный, жизнеутверждающий характер.</w:t>
      </w:r>
    </w:p>
    <w:p w:rsidR="00B16F95" w:rsidRPr="00746176" w:rsidRDefault="00B16F95" w:rsidP="00746176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Работы, представленные на Конкурс, не должны содержать изображения наркотических средств или других психоактивных веществ, указания на способы их потребления или иную  информацию, способную причинить вред здоровью и развитию детей, в том числе: побуждающие детей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совершению действий, представляющих угрозу их жизни и (или) здоровью,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причинению вреда своему здоровью, к самоубийству; способную вызвать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 детей желание употребить наркотические средства, психотропные и (или) одурманивающие вещества.</w:t>
      </w:r>
    </w:p>
    <w:p w:rsidR="00B16F95" w:rsidRPr="00746176" w:rsidRDefault="00B16F95" w:rsidP="00746176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Конкурсантам настоятельно рекомендуется отказаться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демонстрации в работах предметов, используемых при употреблении наркотических веществ (шприцов, таблеток, жгутов, листьев марихуаны, иных образов).</w:t>
      </w:r>
    </w:p>
    <w:p w:rsidR="00B16F95" w:rsidRPr="00746176" w:rsidRDefault="00B16F95" w:rsidP="00746176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Порядок оформления: на обратной стороне каждой работы следует указать название работы; фамилию, имя и адрес полностью; возраст, дату, когда была выполнена работа; ф</w:t>
      </w:r>
      <w:r w:rsidR="00505646">
        <w:rPr>
          <w:rFonts w:ascii="Times New Roman" w:eastAsia="Times New Roman" w:hAnsi="Times New Roman"/>
          <w:sz w:val="28"/>
          <w:szCs w:val="28"/>
          <w:lang w:eastAsia="ru-RU"/>
        </w:rPr>
        <w:t>амилию, имя, отчество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преподавателя,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под руководством которого выполнена данная работа; наименование учебного заведения, представляющего работу.</w:t>
      </w:r>
    </w:p>
    <w:p w:rsidR="00B16F95" w:rsidRPr="00746176" w:rsidRDefault="00B16F95" w:rsidP="00746176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Допускается участие в подготовке конкурсных работ педагогов, родителей, консультантов-профессионалов</w:t>
      </w:r>
      <w:r w:rsidR="00826738">
        <w:rPr>
          <w:rFonts w:ascii="Times New Roman" w:eastAsia="Times New Roman" w:hAnsi="Times New Roman"/>
          <w:sz w:val="28"/>
          <w:szCs w:val="28"/>
          <w:lang w:eastAsia="ru-RU"/>
        </w:rPr>
        <w:t xml:space="preserve">, с обязательной информацией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26738">
        <w:rPr>
          <w:rFonts w:ascii="Times New Roman" w:eastAsia="Times New Roman" w:hAnsi="Times New Roman"/>
          <w:sz w:val="28"/>
          <w:szCs w:val="28"/>
          <w:lang w:eastAsia="ru-RU"/>
        </w:rPr>
        <w:t>об этом в заявке, прилагаемой к каждой представленной на Конкурс работе.</w:t>
      </w:r>
    </w:p>
    <w:p w:rsidR="00B16F95" w:rsidRPr="00746176" w:rsidRDefault="00B16F95" w:rsidP="00826738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Оценка   работ, представленных на Конкурс.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6.1. Оценка работ, представленных на </w:t>
      </w:r>
      <w:r w:rsidR="0082673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онкурс, проводится по следующим критериям: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соответствие конкурсной работы заявленной тематике Конкурса</w:t>
      </w:r>
      <w:r w:rsidR="001107D2" w:rsidRPr="007461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социальная значимость, позитивность и креативность (новизна идеи, оригинальность) конкурсной работы</w:t>
      </w:r>
      <w:r w:rsidR="001107D2" w:rsidRPr="007461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художественность и культура оформления работы;</w:t>
      </w:r>
    </w:p>
    <w:p w:rsidR="00B16F95" w:rsidRPr="00746176" w:rsidRDefault="00B16F95" w:rsidP="000E24B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грамотность, профессионализм решения, эффективность рекламных, социальных методик и технологий.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6.2. Конкурс проводится: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6.2.1.  в </w:t>
      </w:r>
      <w:r w:rsidR="001B2A18" w:rsidRPr="007461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-х номинациях:</w:t>
      </w:r>
    </w:p>
    <w:p w:rsidR="00B16F95" w:rsidRPr="008B4B0A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/>
          <w:sz w:val="28"/>
          <w:szCs w:val="28"/>
          <w:lang w:eastAsia="ru-RU"/>
        </w:rPr>
        <w:t>-  Антинаркотический плакат (рисунок);</w:t>
      </w:r>
    </w:p>
    <w:p w:rsidR="001B2A18" w:rsidRPr="008B4B0A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/>
          <w:sz w:val="28"/>
          <w:szCs w:val="28"/>
          <w:lang w:eastAsia="ru-RU"/>
        </w:rPr>
        <w:t xml:space="preserve">-  Алкоголь – </w:t>
      </w:r>
      <w:r w:rsidR="00CB30F6" w:rsidRPr="008B4B0A">
        <w:rPr>
          <w:rFonts w:ascii="Times New Roman" w:eastAsia="Times New Roman" w:hAnsi="Times New Roman"/>
          <w:sz w:val="28"/>
          <w:szCs w:val="28"/>
          <w:lang w:eastAsia="ru-RU"/>
        </w:rPr>
        <w:t>это яд</w:t>
      </w:r>
      <w:r w:rsidRPr="008B4B0A">
        <w:rPr>
          <w:rFonts w:ascii="Times New Roman" w:eastAsia="Times New Roman" w:hAnsi="Times New Roman"/>
          <w:sz w:val="28"/>
          <w:szCs w:val="28"/>
          <w:lang w:eastAsia="ru-RU"/>
        </w:rPr>
        <w:t xml:space="preserve"> (плакат, рисунок)</w:t>
      </w:r>
      <w:r w:rsidR="001B2A18" w:rsidRPr="008B4B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6F95" w:rsidRPr="008B4B0A" w:rsidRDefault="001B2A18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B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30F6" w:rsidRPr="008B4B0A">
        <w:rPr>
          <w:rFonts w:ascii="Times New Roman" w:eastAsia="Times New Roman" w:hAnsi="Times New Roman"/>
          <w:sz w:val="28"/>
          <w:szCs w:val="28"/>
          <w:lang w:eastAsia="ru-RU"/>
        </w:rPr>
        <w:t xml:space="preserve">  Мы за здоровый образ жизни (плакат, рисунок)</w:t>
      </w:r>
      <w:r w:rsidR="00B16F95" w:rsidRPr="008B4B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6.2.2. в 3-х возрастных группах: 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 12 -</w:t>
      </w:r>
      <w:r w:rsidR="00640520"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14 лет (включительно);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 15 - 17 лет (включительно);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-  18 лет и старше.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7.  Порядок подведения итогов </w:t>
      </w:r>
      <w:r w:rsidR="000E24B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онкурса антинаркотического п</w:t>
      </w:r>
      <w:r w:rsidR="000E24BD">
        <w:rPr>
          <w:rFonts w:ascii="Times New Roman" w:eastAsia="Times New Roman" w:hAnsi="Times New Roman"/>
          <w:sz w:val="28"/>
          <w:szCs w:val="28"/>
          <w:lang w:eastAsia="ru-RU"/>
        </w:rPr>
        <w:t>лаката (рисунка) «Светлый город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9633D" w:rsidRPr="00746176" w:rsidRDefault="00E9633D" w:rsidP="00746176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Жюри Конкурса состоит из председателя, заместителя председателя, и членов жюри в количестве не менее</w:t>
      </w:r>
      <w:r w:rsidR="007A6397"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10 человек.</w:t>
      </w:r>
    </w:p>
    <w:p w:rsidR="00E9633D" w:rsidRPr="00746176" w:rsidRDefault="00E9633D" w:rsidP="00746176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Члены жюри обладают равными правами</w:t>
      </w:r>
      <w:r w:rsidR="007A6397"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обсуждении представленных на Конкурс работ.</w:t>
      </w:r>
    </w:p>
    <w:p w:rsidR="007A6397" w:rsidRPr="00746176" w:rsidRDefault="007A6397" w:rsidP="00746176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Решение жюри является правомочным, если присутствует более 2/3 его членов.</w:t>
      </w:r>
    </w:p>
    <w:p w:rsidR="00B16F95" w:rsidRPr="00746176" w:rsidRDefault="001107D2" w:rsidP="00746176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Конкурса жюри подводит </w:t>
      </w:r>
      <w:r w:rsidR="00751C90">
        <w:rPr>
          <w:rFonts w:ascii="Times New Roman" w:eastAsia="Times New Roman" w:hAnsi="Times New Roman"/>
          <w:sz w:val="28"/>
          <w:szCs w:val="28"/>
          <w:lang w:eastAsia="ru-RU"/>
        </w:rPr>
        <w:t>13 декабря</w:t>
      </w:r>
      <w:r w:rsidR="00B16F95"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1C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24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A6397" w:rsidRPr="00746176">
        <w:rPr>
          <w:rFonts w:ascii="Times New Roman" w:eastAsia="Times New Roman" w:hAnsi="Times New Roman"/>
          <w:sz w:val="28"/>
          <w:szCs w:val="28"/>
          <w:lang w:eastAsia="ru-RU"/>
        </w:rPr>
        <w:t>путем открытого голосования</w:t>
      </w:r>
      <w:r w:rsidR="00B16F95"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16F95" w:rsidRPr="00746176" w:rsidRDefault="00B16F95" w:rsidP="00746176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Жюри определяет победителей Конкурса в каждой номинации в 3-х возрастных группах.</w:t>
      </w:r>
    </w:p>
    <w:p w:rsidR="00B16F95" w:rsidRPr="00746176" w:rsidRDefault="00B16F95" w:rsidP="00746176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Итоговая оценка каждого </w:t>
      </w:r>
      <w:r w:rsidR="000E24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частника формируется путем суммирования оценок всех членов жюри по критериям.</w:t>
      </w:r>
    </w:p>
    <w:p w:rsidR="00323DFE" w:rsidRPr="00746176" w:rsidRDefault="00323DFE" w:rsidP="00746176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Решение жюри может быть обжаловано в установленном законом порядке.</w:t>
      </w:r>
    </w:p>
    <w:p w:rsidR="00B16F95" w:rsidRPr="00746176" w:rsidRDefault="00B16F95" w:rsidP="00746176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Лучшие работы могут быть использованы в рекламе, направленной на профилактику алкоголизма и наркомании</w:t>
      </w:r>
      <w:r w:rsidR="000E24BD">
        <w:rPr>
          <w:rFonts w:ascii="Times New Roman" w:eastAsia="Times New Roman" w:hAnsi="Times New Roman"/>
          <w:sz w:val="28"/>
          <w:szCs w:val="28"/>
          <w:lang w:eastAsia="ru-RU"/>
        </w:rPr>
        <w:t>, пропаганде здорового образа жизни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: в наружной рекламе (рекламные щиты, афиши, панно, транспаранты);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печатной рекламе (рекламные открытки, плакаты, реклама на транспорте, буклеты, календари и т.п.)</w:t>
      </w:r>
      <w:r w:rsidR="00877D62" w:rsidRPr="007461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6F95" w:rsidRPr="00746176" w:rsidRDefault="00B16F95" w:rsidP="00746176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Конкурса </w:t>
      </w:r>
      <w:r w:rsidR="000E24BD">
        <w:rPr>
          <w:rFonts w:ascii="Times New Roman" w:eastAsia="Times New Roman" w:hAnsi="Times New Roman"/>
          <w:sz w:val="28"/>
          <w:szCs w:val="28"/>
          <w:lang w:eastAsia="ru-RU"/>
        </w:rPr>
        <w:t>оформляется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передвижная выставка лучших работ, изда</w:t>
      </w:r>
      <w:r w:rsidR="000E24BD">
        <w:rPr>
          <w:rFonts w:ascii="Times New Roman" w:eastAsia="Times New Roman" w:hAnsi="Times New Roman"/>
          <w:sz w:val="28"/>
          <w:szCs w:val="28"/>
          <w:lang w:eastAsia="ru-RU"/>
        </w:rPr>
        <w:t>ётся</w:t>
      </w:r>
      <w:r w:rsidR="00877D62"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печатная продукция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антинаркотической</w:t>
      </w:r>
      <w:r w:rsidR="00CB30F6" w:rsidRPr="007461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антиалкогольной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0F6"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CB30F6" w:rsidRPr="00746176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="00CB30F6"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направленности.</w:t>
      </w:r>
    </w:p>
    <w:p w:rsidR="00B16F95" w:rsidRPr="00746176" w:rsidRDefault="00B16F95" w:rsidP="00746176">
      <w:pPr>
        <w:widowControl w:val="0"/>
        <w:tabs>
          <w:tab w:val="left" w:pos="709"/>
        </w:tabs>
        <w:autoSpaceDE w:val="0"/>
        <w:autoSpaceDN w:val="0"/>
        <w:adjustRightInd w:val="0"/>
        <w:spacing w:before="153" w:after="0" w:line="240" w:lineRule="auto"/>
        <w:ind w:right="1" w:firstLine="709"/>
        <w:contextualSpacing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bCs/>
          <w:sz w:val="28"/>
          <w:szCs w:val="28"/>
          <w:lang w:eastAsia="ru-RU"/>
        </w:rPr>
        <w:t>8. Награждение победителей Конкурса.</w:t>
      </w:r>
    </w:p>
    <w:p w:rsidR="00B16F95" w:rsidRPr="00746176" w:rsidRDefault="00B16F95" w:rsidP="007461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8.1. Участники Конкурса, занявшие призовые места, награждаются дипломами и призами.</w:t>
      </w:r>
    </w:p>
    <w:p w:rsidR="00B16F95" w:rsidRPr="00746176" w:rsidRDefault="00B16F95" w:rsidP="007461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8.2. Организаторы Конкурса вправе учреждать поощрительные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и специальные призы для участников Конкурса.</w:t>
      </w:r>
    </w:p>
    <w:p w:rsidR="00B16F95" w:rsidRPr="00746176" w:rsidRDefault="00B16F95" w:rsidP="007461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8.3. Организаторы Конкурса вправе учреждать специальные призы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и дипломы для педагогов, творческих коллективов, граждан, принимавших активное участие в проведении Конкурса и (или) подготовке победителей. </w:t>
      </w:r>
    </w:p>
    <w:p w:rsidR="00B16F95" w:rsidRPr="00746176" w:rsidRDefault="00B16F95" w:rsidP="007461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9. Возврат работ.</w:t>
      </w:r>
    </w:p>
    <w:p w:rsidR="00B16F95" w:rsidRPr="00746176" w:rsidRDefault="00B16F95" w:rsidP="007461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9.1. По окончанию конкурса работы, представленные на </w:t>
      </w:r>
      <w:proofErr w:type="gramStart"/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конкурс,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возвращаются участникам</w:t>
      </w:r>
      <w:r w:rsidRPr="0074617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B16F95" w:rsidRPr="00746176" w:rsidRDefault="00B16F95" w:rsidP="0074617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 xml:space="preserve">9.2. Участие в Конкурсе и предоставление на конкурс работы </w:t>
      </w:r>
      <w:r w:rsidR="00EA77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746176">
        <w:rPr>
          <w:rFonts w:ascii="Times New Roman" w:eastAsia="Times New Roman" w:hAnsi="Times New Roman"/>
          <w:sz w:val="28"/>
          <w:szCs w:val="28"/>
          <w:lang w:eastAsia="ru-RU"/>
        </w:rPr>
        <w:t>с заполненной заявкой свидетельствует об ознакомлении и согласии конкурсанта со всеми условиями настоящего Положения.</w:t>
      </w:r>
    </w:p>
    <w:p w:rsidR="00B16F95" w:rsidRPr="00746176" w:rsidRDefault="00B16F95" w:rsidP="00746176">
      <w:pPr>
        <w:keepNext/>
        <w:tabs>
          <w:tab w:val="left" w:pos="709"/>
        </w:tabs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D2F" w:rsidRPr="00746176" w:rsidRDefault="00887D2F" w:rsidP="00746176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</w:p>
    <w:sectPr w:rsidR="00887D2F" w:rsidRPr="00746176" w:rsidSect="0074617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E8D" w:rsidRDefault="00FB0E8D" w:rsidP="00A032B4">
      <w:pPr>
        <w:spacing w:after="0" w:line="240" w:lineRule="auto"/>
      </w:pPr>
      <w:r>
        <w:separator/>
      </w:r>
    </w:p>
  </w:endnote>
  <w:endnote w:type="continuationSeparator" w:id="0">
    <w:p w:rsidR="00FB0E8D" w:rsidRDefault="00FB0E8D" w:rsidP="00A0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652647"/>
      <w:docPartObj>
        <w:docPartGallery w:val="Page Numbers (Bottom of Page)"/>
        <w:docPartUnique/>
      </w:docPartObj>
    </w:sdtPr>
    <w:sdtEndPr/>
    <w:sdtContent>
      <w:p w:rsidR="00BC1BF0" w:rsidRDefault="00BC1B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762">
          <w:rPr>
            <w:noProof/>
          </w:rPr>
          <w:t>4</w:t>
        </w:r>
        <w:r>
          <w:fldChar w:fldCharType="end"/>
        </w:r>
      </w:p>
    </w:sdtContent>
  </w:sdt>
  <w:p w:rsidR="00A032B4" w:rsidRDefault="00A032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E8D" w:rsidRDefault="00FB0E8D" w:rsidP="00A032B4">
      <w:pPr>
        <w:spacing w:after="0" w:line="240" w:lineRule="auto"/>
      </w:pPr>
      <w:r>
        <w:separator/>
      </w:r>
    </w:p>
  </w:footnote>
  <w:footnote w:type="continuationSeparator" w:id="0">
    <w:p w:rsidR="00FB0E8D" w:rsidRDefault="00FB0E8D" w:rsidP="00A0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3DC5"/>
    <w:multiLevelType w:val="hybridMultilevel"/>
    <w:tmpl w:val="9A064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84889"/>
    <w:multiLevelType w:val="multilevel"/>
    <w:tmpl w:val="C6927A26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5E3E4B0C"/>
    <w:multiLevelType w:val="multilevel"/>
    <w:tmpl w:val="1174018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32E3564"/>
    <w:multiLevelType w:val="multilevel"/>
    <w:tmpl w:val="7102C93A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675570FE"/>
    <w:multiLevelType w:val="multilevel"/>
    <w:tmpl w:val="55FACC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E7"/>
    <w:rsid w:val="00060AEE"/>
    <w:rsid w:val="000E24BD"/>
    <w:rsid w:val="000F1CB6"/>
    <w:rsid w:val="001107D2"/>
    <w:rsid w:val="001A595D"/>
    <w:rsid w:val="001B2A18"/>
    <w:rsid w:val="002D1ABC"/>
    <w:rsid w:val="00323DFE"/>
    <w:rsid w:val="003431D4"/>
    <w:rsid w:val="00351BFA"/>
    <w:rsid w:val="00505646"/>
    <w:rsid w:val="00563DAB"/>
    <w:rsid w:val="005C35E6"/>
    <w:rsid w:val="005C4C63"/>
    <w:rsid w:val="005D1E6A"/>
    <w:rsid w:val="00622D81"/>
    <w:rsid w:val="00640520"/>
    <w:rsid w:val="00744926"/>
    <w:rsid w:val="00746176"/>
    <w:rsid w:val="00751C90"/>
    <w:rsid w:val="007A5A43"/>
    <w:rsid w:val="007A6397"/>
    <w:rsid w:val="00826738"/>
    <w:rsid w:val="00877D62"/>
    <w:rsid w:val="00887D2F"/>
    <w:rsid w:val="008B4B0A"/>
    <w:rsid w:val="00904409"/>
    <w:rsid w:val="00A032B4"/>
    <w:rsid w:val="00A26E1F"/>
    <w:rsid w:val="00A37CE7"/>
    <w:rsid w:val="00B16F95"/>
    <w:rsid w:val="00B1746B"/>
    <w:rsid w:val="00B70FED"/>
    <w:rsid w:val="00BA030C"/>
    <w:rsid w:val="00BC1BF0"/>
    <w:rsid w:val="00CA4E9F"/>
    <w:rsid w:val="00CB30F6"/>
    <w:rsid w:val="00D2144F"/>
    <w:rsid w:val="00D30658"/>
    <w:rsid w:val="00D90F3C"/>
    <w:rsid w:val="00DA0CE1"/>
    <w:rsid w:val="00E9633D"/>
    <w:rsid w:val="00EA7762"/>
    <w:rsid w:val="00F475AD"/>
    <w:rsid w:val="00FA317B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04B1"/>
  <w15:chartTrackingRefBased/>
  <w15:docId w15:val="{F646BE2F-F0D4-49D5-AFDA-E47D75CE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F9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20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2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0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2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Николаевна</dc:creator>
  <cp:keywords/>
  <dc:description/>
  <cp:lastModifiedBy>Шалимова Елена Валентиновна (общий отдел ММР)</cp:lastModifiedBy>
  <cp:revision>29</cp:revision>
  <cp:lastPrinted>2022-09-14T12:38:00Z</cp:lastPrinted>
  <dcterms:created xsi:type="dcterms:W3CDTF">2019-03-05T11:24:00Z</dcterms:created>
  <dcterms:modified xsi:type="dcterms:W3CDTF">2023-11-08T14:06:00Z</dcterms:modified>
</cp:coreProperties>
</file>